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ДОПСОГЛАШЕНИЕ ОБ ИС И КОНФИДЕНЦИАЛЬНОСТИ К ДОГОВОРУ УСЛУГ</w:t>
      </w:r>
    </w:p>
    <w:p>
      <w:r>
        <w:t>1. ИС: исключительные права на результаты услуг (код/дизайн/материалы) отчуждаются Заказчику после оплаты/приёмки (нужное выбрать).</w:t>
      </w:r>
    </w:p>
    <w:p>
      <w:r>
        <w:t>2. Лицензии третьих лиц: Исполнитель гарантирует отсутствие ограничений, несёт ответственность за нарушения.</w:t>
      </w:r>
    </w:p>
    <w:p>
      <w:r>
        <w:t>3. Конфиденциальность: соблюдение NDA, режим КТ, запрет раскрытия без согласия.</w:t>
      </w:r>
    </w:p>
    <w:p>
      <w:r>
        <w:t>4. ПД: поручение на обработку ПД, роли и инструкции, сроки хранения, удаление/возврат носителей.</w:t>
      </w:r>
    </w:p>
    <w:p>
      <w:r>
        <w:t>5. Ответственность: неустойка ______, убытки сверх, право на судебный запрет.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